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360"/>
      </w:pPr>
      <w:r>
        <w:rPr>
          <w:rFonts w:ascii="Arial" w:cs="Arial" w:eastAsia="Arial" w:hAnsi="Arial"/>
          <w:b/>
          <w:bCs/>
          <w:color w:val="14181D"/>
          <w:sz w:val="32"/>
          <w:szCs w:val="32"/>
        </w:rPr>
        <w:t xml:space="preserve">Чек-лист приёмки партии</w:t>
      </w:r>
    </w:p>
    <w:p>
      <w:pPr>
        <w:spacing w:after="300"/>
      </w:pPr>
      <w:r>
        <w:rPr>
          <w:rFonts w:ascii="Consolas" w:cs="Consolas" w:eastAsia="Consolas" w:hAnsi="Consolas"/>
          <w:color w:val="6B7784"/>
          <w:sz w:val="17"/>
          <w:szCs w:val="17"/>
        </w:rPr>
        <w:t xml:space="preserve">Заполняется при получении груза</w:t>
      </w:r>
    </w:p>
    <w:tbl>
      <w:tblPr>
        <w:tblW w:type="pct" w:w="100%"/>
        <w:tblBorders>
          <w:top w:val="single" w:color="C9D0D8" w:sz="2"/>
          <w:left w:val="single" w:color="C9D0D8" w:sz="2"/>
          <w:bottom w:val="single" w:color="C9D0D8" w:sz="2"/>
          <w:right w:val="single" w:color="C9D0D8" w:sz="2"/>
          <w:insideH w:val="none" w:sz="0"/>
          <w:insideV w:val="none" w:sz="0"/>
        </w:tblBorders>
      </w:tblPr>
      <w:tblGrid>
        <w:gridCol w:w="100"/>
      </w:tblGrid>
      <w:tr>
        <w:tc>
          <w:tcPr>
            <w:shd w:fill="F4F6F8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784"/>
                <w:spacing w:val="24"/>
                <w:sz w:val="14"/>
                <w:szCs w:val="14"/>
              </w:rPr>
              <w:t xml:space="preserve">ПЕРВЫЕ ЧЕТЫРЕ ПУНКТА — ДО ПОДПИСИ ПЕРЕВОЗЧИКУ</w:t>
            </w:r>
          </w:p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Повреждения тары и недостача мест фиксируются только в присутствии перевозчика и только до подписания его документов. После подписи претензия по этим основаниям не принимается ни нами, ни перевозчиком.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01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ПАРТИЯ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Номер партии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из технологического паспорта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Договор и спецификация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Наименование изделия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Количество по документам, шт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Дата получения груза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Принимающий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имя и должность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02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ПРИ ПОЛУЧЕНИИ ОТ ПЕРЕВОЗЧИКА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Проверяется до подписания документов перевозчика.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2.1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Количество мест совпадает с накладной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2.2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Тара цела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вмятины, разрывы, следы вскрытия, намокание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2.3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Пломбы и скотч не нарушены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2.4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Расхождения внесены в акт перевозчика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заполняется, только если по пунктам выше есть «нет»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03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КОМПЛЕКТНОСТЬ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3.1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Количество изделий совпадает с ведомостью вложения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3.2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Технологический паспорт партии вложен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3.3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Протокол контроля размеров вложен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если запрашивался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3.4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Комплектующие на месте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футорки, крепёж, вкладыши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04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ВНЕШНИЙ ВИД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Проверяется на выборке из партии. Наша норма контроля: по одной детали с каждого прогона стола, но не менее пяти на партию — по ней же имеет смысл принимать.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4.1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Цвет однороден по партии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4.2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Нет расслоений и трещин между слоями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4.3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Поддержки удалены, следы зачищены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4.4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Нет облоя, наплывов и посторонних включений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4.5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Маркировка нанесена и читается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если предусмотрена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05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РАЗМЕРЫ И ПОСАДКИ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  <w:gridCol w:w="100"/>
      </w:tblGrid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5.1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Критичные размеры в допуске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по чек-листу размеров, согласованному до запуска партии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5.2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Резьбы и футорки принимают ответную часть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5.3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Деталь встаёт в узел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проверка на одном изделии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  <w:tr>
        <w:tc>
          <w:tcPr>
            <w:tcW w:type="pct" w:w="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80"/>
            </w:tcMar>
          </w:tcPr>
          <w:p>
            <w:r>
              <w:rPr>
                <w:rFonts w:ascii="Consolas" w:cs="Consolas" w:eastAsia="Consolas" w:hAnsi="Consolas"/>
                <w:color w:val="6B7784"/>
                <w:sz w:val="17"/>
                <w:szCs w:val="17"/>
              </w:rPr>
              <w:t xml:space="preserve">5.4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14181D"/>
                <w:sz w:val="17"/>
                <w:szCs w:val="17"/>
              </w:rPr>
              <w:t xml:space="preserve">Сопрягаемые детали собираются между собой</w:t>
            </w:r>
          </w:p>
        </w:tc>
        <w:tc>
          <w:tcPr>
            <w:tcW w:type="pct" w:w="30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</w:t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06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ЗАМЕРЫ ВЫБОРКИ</w:t>
      </w:r>
    </w:p>
    <w:p>
      <w:pPr>
        <w:spacing w:after="160"/>
      </w:pPr>
      <w:r>
        <w:rPr>
          <w:rFonts w:ascii="Arial" w:cs="Arial" w:eastAsia="Arial" w:hAnsi="Arial"/>
          <w:color w:val="454E58"/>
          <w:sz w:val="17"/>
          <w:szCs w:val="17"/>
        </w:rPr>
        <w:t xml:space="preserve">Заполняется, если по п. 5.1 есть расхождения: без замеров претензия не рассматривается.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Размер по чертежу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Допуск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Замер 1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Замер 2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Замер 3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Инструмент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штангенциркуль, микрометр, шаблон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pBdr>
          <w:bottom w:val="single" w:color="E4E8EC" w:sz="2" w:space="6"/>
        </w:pBdr>
        <w:spacing w:after="160" w:before="400"/>
      </w:pPr>
      <w:r>
        <w:rPr>
          <w:rFonts w:ascii="Consolas" w:cs="Consolas" w:eastAsia="Consolas" w:hAnsi="Consolas"/>
          <w:color w:val="6B7784"/>
          <w:spacing w:val="24"/>
          <w:sz w:val="14"/>
          <w:szCs w:val="14"/>
        </w:rPr>
        <w:t xml:space="preserve">07  </w:t>
      </w:r>
      <w:r>
        <w:rPr>
          <w:rFonts w:ascii="Arial" w:cs="Arial" w:eastAsia="Arial" w:hAnsi="Arial"/>
          <w:b/>
          <w:bCs/>
          <w:color w:val="6B7784"/>
          <w:spacing w:val="24"/>
          <w:sz w:val="14"/>
          <w:szCs w:val="14"/>
        </w:rPr>
        <w:t xml:space="preserve">ИТОГ ПРИЁМКИ</w:t>
      </w:r>
    </w:p>
    <w:tbl>
      <w:tblPr>
        <w:tblW w:type="pct" w:w="100%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100"/>
        <w:gridCol w:w="100"/>
      </w:tblGrid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Принято, шт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Отклонено, шт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Основание отклонения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pct" w:w="38%"/>
            <w:tcBorders>
              <w:top w:val="none" w:sz="0"/>
              <w:left w:val="none" w:sz="0"/>
              <w:bottom w:val="single" w:color="E4E8EC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160"/>
            </w:tcMar>
          </w:tcPr>
          <w:p>
            <w:r>
              <w:rPr>
                <w:rFonts w:ascii="Arial" w:cs="Arial" w:eastAsia="Arial" w:hAnsi="Arial"/>
                <w:color w:val="454E58"/>
                <w:sz w:val="17"/>
                <w:szCs w:val="17"/>
              </w:rPr>
              <w:t xml:space="preserve">Фотографии сделаны</w:t>
            </w:r>
          </w:p>
          <w:p>
            <w:r>
              <w:rPr>
                <w:rFonts w:ascii="Arial" w:cs="Arial" w:eastAsia="Arial" w:hAnsi="Arial"/>
                <w:color w:val="6B7784"/>
                <w:sz w:val="14"/>
                <w:szCs w:val="14"/>
              </w:rPr>
              <w:t xml:space="preserve">да / нет — прикладываются к претензии</w:t>
            </w:r>
          </w:p>
        </w:tc>
        <w:tc>
          <w:tcPr>
            <w:tcW w:type="pct" w:w="62%"/>
            <w:tcBorders>
              <w:top w:val="none" w:sz="0"/>
              <w:left w:val="none" w:sz="0"/>
              <w:bottom w:val="single" w:color="C9D0D8" w:sz="2"/>
              <w:right w:val="none" w:sz="0"/>
            </w:tcBorders>
            <w:tcMar>
              <w:top w:type="dxa" w:w="110"/>
              <w:left w:type="dxa" w:w="0"/>
              <w:bottom w:type="dxa" w:w="110"/>
              <w:right w:type="dxa" w:w="0"/>
            </w:tcMar>
          </w:tcPr>
          <w:p>
            <w:r>
              <w:rPr>
                <w:rFonts w:ascii="Arial" w:cs="Arial" w:eastAsia="Arial" w:hAnsi="Arial"/>
                <w:color w:val="14181D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  <w:r>
        <w:rPr>
          <w:rFonts w:ascii="Arial" w:cs="Arial" w:eastAsia="Arial" w:hAnsi="Arial"/>
          <w:color w:val="6B7784"/>
          <w:sz w:val="17"/>
          <w:szCs w:val="17"/>
        </w:rPr>
        <w:t xml:space="preserve">Срок приёмки — 5 рабочих дней с даты получения груза. Претензия по качеству предъявляется в течение 10 рабочих дней с даты приёмки на zakaz@fdmfabrika.ru с фотографиями и замерами. Признанный брак заменяем за свой счёт, включая обратную пересылку.</w:t>
      </w:r>
    </w:p>
    <w:p>
      <w:pPr>
        <w:spacing w:before="120"/>
      </w:pPr>
      <w:r>
        <w:rPr>
          <w:rFonts w:ascii="Arial" w:cs="Arial" w:eastAsia="Arial" w:hAnsi="Arial"/>
          <w:color w:val="6B7784"/>
          <w:sz w:val="14"/>
          <w:szCs w:val="14"/>
        </w:rPr>
        <w:t xml:space="preserve">Сроки указаны по договору поставки и действуют, если в вашем договоре не согласованы другие. Партия от 50 штук.</w:t>
      </w:r>
    </w:p>
    <w:sectPr>
      <w:headerReference w:type="default" r:id="rId7"/>
      <w:footerReference w:type="default" r:id="rId8"/>
      <w:pgSz w:w="11906" w:h="16838" w:orient="portrait"/>
      <w:pgMar w:top="11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8EC" w:sz="2" w:space="8"/>
      </w:pBdr>
      <w:spacing w:before="120"/>
      <w:jc w:val="center"/>
    </w:pPr>
    <w:r>
      <w:rPr>
        <w:rFonts w:ascii="Arial" w:cs="Arial" w:eastAsia="Arial" w:hAnsi="Arial"/>
        <w:color w:val="6B7784"/>
        <w:sz w:val="14"/>
        <w:szCs w:val="14"/>
      </w:rPr>
      <w:t xml:space="preserve">ИП Арсеничева А. Э. · ИНН 325502130765 · ОГРНИП 325320000035063</w:t>
    </w:r>
  </w:p>
  <w:p>
    <w:pPr>
      <w:jc w:val="center"/>
    </w:pPr>
    <w:r>
      <w:rPr>
        <w:rFonts w:ascii="Arial" w:cs="Arial" w:eastAsia="Arial" w:hAnsi="Arial"/>
        <w:color w:val="6B7784"/>
        <w:sz w:val="14"/>
        <w:szCs w:val="14"/>
      </w:rPr>
      <w:t xml:space="preserve">241519, Брянская область, Брянский р-н, п. Путевка, б-р Цветной, д. 1 · zakaz@fdmfabrika.ru · fdmfabrika.ru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sz="0"/>
        <w:left w:val="none" w:sz="0"/>
        <w:bottom w:val="single" w:color="14181D" w:sz="8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pct" w:w="55%"/>
          <w:tcBorders>
            <w:top w:val="none" w:sz="0"/>
            <w:left w:val="none" w:sz="0"/>
            <w:bottom w:val="none" w:sz="0"/>
            <w:right w:val="none" w:sz="0"/>
          </w:tcBorders>
          <w:tcMar>
            <w:bottom w:type="dxa" w:w="100"/>
          </w:tcMar>
        </w:tcPr>
        <w:p>
          <w:r>
            <w:rPr>
              <w:rFonts w:ascii="Arial" w:cs="Arial" w:eastAsia="Arial" w:hAnsi="Arial"/>
              <w:b/>
              <w:bCs/>
              <w:color w:val="14181D"/>
              <w:spacing w:val="30"/>
              <w:sz w:val="26"/>
              <w:szCs w:val="26"/>
            </w:rPr>
            <w:t xml:space="preserve">ФДМ ФАБРИКА</w:t>
          </w:r>
        </w:p>
      </w:tc>
      <w:tc>
        <w:tcPr>
          <w:tcW w:type="pct" w:w="45%"/>
          <w:tcBorders>
            <w:top w:val="none" w:sz="0"/>
            <w:left w:val="none" w:sz="0"/>
            <w:bottom w:val="none" w:sz="0"/>
            <w:right w:val="none" w:sz="0"/>
          </w:tcBorders>
          <w:tcMar>
            <w:bottom w:type="dxa" w:w="10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6B7784"/>
              <w:sz w:val="14"/>
              <w:szCs w:val="14"/>
            </w:rPr>
            <w:t xml:space="preserve">Чек-лист приёмки партии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4181D"/>
        <w:sz w:val="20"/>
        <w:szCs w:val="20"/>
      </w:rPr>
    </w:rPrDefault>
    <w:pPrDefault>
      <w:pPr>
        <w:spacing w:line="288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приёмки партии</dc:title>
  <dc:creator>ФДМ Фабрика</dc:creator>
  <dc:description>По нему принимают партию, не приезжая на производство</dc:description>
  <cp:lastModifiedBy>Un-named</cp:lastModifiedBy>
  <cp:revision>1</cp:revision>
  <dcterms:created xsi:type="dcterms:W3CDTF">2026-08-06T22:10:01.166Z</dcterms:created>
  <dcterms:modified xsi:type="dcterms:W3CDTF">2026-08-06T22:10:01.166Z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